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3" w:firstLineChars="200"/>
        <w:jc w:val="center"/>
        <w:textAlignment w:val="auto"/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京南</w:t>
      </w:r>
      <w:r>
        <w:rPr>
          <w:rFonts w:hint="default" w:ascii="Times New Roman" w:hAnsi="Times New Roman" w:eastAsia="仿宋" w:cs="Times New Roman"/>
          <w:b/>
          <w:sz w:val="44"/>
          <w:szCs w:val="44"/>
          <w:lang w:val="en-US" w:eastAsia="zh-CN"/>
        </w:rPr>
        <w:t>·</w:t>
      </w: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固安高新区温泉园</w:t>
      </w:r>
      <w:r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3" w:firstLineChars="200"/>
        <w:jc w:val="center"/>
        <w:textAlignment w:val="auto"/>
        <w:rPr>
          <w:rFonts w:hint="default" w:ascii="Times New Roman" w:hAnsi="Times New Roman" w:eastAsia="宋体" w:cs="Times New Roman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一、园区概况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京南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固安高新区温泉园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位于河北省固安县南部，东临永清县，南接霸州市，辖区面积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平方公里，下辖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个行政村，2.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万人。2010年3月5日，经固安县委、县政府批准，成立了固安温泉园区工委、管委，201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完成园区改革，纳入河北京南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固安高新区管理。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二、区位优越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固安县地处华北平原北部，河北省的中部地区，东与永清县相连，西与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涿州市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、高碑店市相邻，南与霸州市接壤，北隔永定河与北京市大兴区相望，位于京、津、保金三角腹地，首都北京的正南方向，古有“天子脚下”之称，今有“京南明珠”的美誉。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温泉园区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位于固安县域南端，距北京天安门7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km，距天津110km，距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雄安新区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45km，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位于北京、天津、雄安新区“黄金三角区”地带，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是首都地区“一轴三带”京津发展轴的轴心区，也是河北省实施“一线两厢”战略的“一线”前沿地带。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三、交通便利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温泉园区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在交通方面占有得天独厚的优势，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近年来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已经形成了兼有高速公路、铁路、国道、省道四通八达的交通网络。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以园区为中心，50公里范围内，有京广、京雄城际等10条国家级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路网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，其中京雄城际霸州北站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温泉园核心地带仅3公里，从霸州北站乘京雄城际仅13分钟即可到达北京大兴国际机场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7分钟可到达雄安新区。园区内大广高速、荣乌高速新线、106国道、固雄公路贯穿全境，其中大广高速在温泉园核心区设有高速出口。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四、资源丰富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温泉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园区处于华北地热隆起带核心地区，是中国北方最大的地热田，与法国巴黎盆地、日本秋田县、北京小汤山并称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世界四大富热田，2007年12月，被中国矿业联合会正式命名为“中国温泉之乡”，2009年7月被中国矿业委员会授予“中国温泉之乡地热开发利用示范区”称号。园区地热资源具有六个突出特点：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面积广，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全县地热田面积120k㎡；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储量大、全县地热水储量达到76亿立方米；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埋藏浅，一般在800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1600m；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温度高，热水出口最高温度达到88度；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水质优，热水矿化度2000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3000㎎/L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水质富含钡、硅、锶、锂等矿物质，浅部地热水矿化度低，小于1000㎎/L，被认定为优质矿泉水；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六是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应用领域宽，适用于地热供暖、温室、水产养殖、温泉浴疗、游泳及温泉旅游、度假区域。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同时，温泉园浅层矿泉水储备丰富，现已开发出万悦、路缘泉等优质矿泉水品牌。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产业发展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目前，温泉园有产业项目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家、滤芯企业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家、渔具企业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家，初步形成了以“地产＋康养＋文旅＋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总部经济及温泉衍生品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”为主体，以滤芯、渔具等传统产业为补充的产业架构。其中，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包括华夏、金海、省建投、新奥、九鼎、三盛国际。省建投瑞阁酒店、金海依云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温泉酒店、新奥来康郡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三盛国际城等项目已建成投入运营，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九鼎智慧健康城、总部基地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已初具规模。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展望未来，温泉园将继续在县委、县政府的正确领导下，秉承新发展理念，积极引进高品质医美、康养项目，丰富园区产业业态；依托现有旅游资源，提升园区吸引力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抢抓大兴国际机场与京雄城际的交通红利，推进大兴机场转机服务项目落地，提升园区软实力，进一步提升园区综合实力；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以温泉+康养、温泉+文化旅游、温泉+环保取能、温泉+衍生产品为产业主线，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高标准制定整体发展规划，继而打造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一流的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“全国温泉地热综合开发利用示范区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”“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全国清洁能源利用示范区”。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  <w:docVar w:name="KSO_WPS_MARK_KEY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imes New Roman" w:hAnsi="Times New Roman" w:cs="Times New Roman"/>
    </w:rPr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paragraph" w:customStyle="1" w:styleId="6">
    <w:name w:val=" Char Char Char"/>
    <w:basedOn w:val="1"/>
    <w:link w:val="5"/>
    <w:qFormat/>
    <w:uiPriority w:val="0"/>
    <w:pPr>
      <w:ind w:firstLine="200" w:firstLineChars="200"/>
    </w:pPr>
    <w:rPr>
      <w:rFonts w:ascii="Times New Roman" w:hAnsi="Times New Roman" w:cs="Times New Roman"/>
    </w:rPr>
  </w:style>
  <w:style w:type="character" w:styleId="7">
    <w:name w:val="page number"/>
    <w:basedOn w:val="5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1388</Words>
  <Characters>1458</Characters>
  <Lines>27</Lines>
  <Paragraphs>7</Paragraphs>
  <TotalTime>0</TotalTime>
  <ScaleCrop>false</ScaleCrop>
  <LinksUpToDate>false</LinksUpToDate>
  <CharactersWithSpaces>1461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2013-12-19T15:48:00Z</dcterms:created>
  <dc:creator>User</dc:creator>
  <cp:lastModifiedBy>iPhone</cp:lastModifiedBy>
  <cp:lastPrinted>2023-03-27T18:48:00Z</cp:lastPrinted>
  <dcterms:modified xsi:type="dcterms:W3CDTF">2023-09-12T19:22:35Z</dcterms:modified>
  <dc:title>园区简介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DFCF8CC1A21E49EF84C7D0EDA37A4D7A_13</vt:lpwstr>
  </property>
</Properties>
</file>